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14" w:rsidRDefault="005B7B14" w:rsidP="00D40F01">
      <w:pPr>
        <w:jc w:val="right"/>
      </w:pPr>
      <w:r>
        <w:rPr>
          <w:rFonts w:hint="eastAsia"/>
        </w:rPr>
        <w:t>四国ソフトテニス</w:t>
      </w:r>
      <w:r w:rsidR="00D40F01">
        <w:rPr>
          <w:rFonts w:hint="eastAsia"/>
        </w:rPr>
        <w:t>連盟</w:t>
      </w:r>
    </w:p>
    <w:p w:rsidR="00D40F01" w:rsidRDefault="005B7B14" w:rsidP="00D40F01">
      <w:pPr>
        <w:jc w:val="right"/>
      </w:pPr>
      <w:r>
        <w:rPr>
          <w:rFonts w:hint="eastAsia"/>
        </w:rPr>
        <w:t>四国高等学校体育連盟</w:t>
      </w:r>
      <w:r w:rsidR="00D40F01">
        <w:rPr>
          <w:rFonts w:hint="eastAsia"/>
        </w:rPr>
        <w:t xml:space="preserve"> </w:t>
      </w:r>
    </w:p>
    <w:p w:rsidR="00D40F01" w:rsidRDefault="00D40F01" w:rsidP="00D40F01">
      <w:pPr>
        <w:jc w:val="right"/>
      </w:pPr>
    </w:p>
    <w:p w:rsidR="005E2496" w:rsidRDefault="005B7B1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第46回全日本高等学校選抜ソフトテニス大会四国地区予選会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r w:rsidR="0043101B">
        <w:rPr>
          <w:rFonts w:asciiTheme="majorEastAsia" w:eastAsiaTheme="majorEastAsia" w:hAnsiTheme="majorEastAsia" w:hint="eastAsia"/>
          <w:sz w:val="24"/>
          <w:szCs w:val="24"/>
        </w:rPr>
        <w:t>（令和2年12月28日　改正版）</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543738">
        <w:rPr>
          <w:rFonts w:asciiTheme="minorEastAsia" w:hAnsiTheme="minorEastAsia" w:hint="eastAsia"/>
        </w:rPr>
        <w:t>四国</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43101B" w:rsidRPr="0043101B" w:rsidRDefault="0043101B" w:rsidP="00D40F01">
      <w:pPr>
        <w:ind w:left="840" w:hanging="210"/>
        <w:rPr>
          <w:rFonts w:hint="eastAsia"/>
          <w:color w:val="FF0000"/>
        </w:rPr>
      </w:pPr>
      <w:r w:rsidRPr="0043101B">
        <w:rPr>
          <w:rFonts w:hint="eastAsia"/>
          <w:color w:val="FF0000"/>
        </w:rPr>
        <w:t>オ　応援は、声をそろえての応援</w:t>
      </w:r>
      <w:r>
        <w:rPr>
          <w:rFonts w:hint="eastAsia"/>
          <w:color w:val="FF0000"/>
        </w:rPr>
        <w:t>（いわゆる壁応援）</w:t>
      </w:r>
      <w:r w:rsidRPr="0043101B">
        <w:rPr>
          <w:rFonts w:hint="eastAsia"/>
          <w:color w:val="FF0000"/>
        </w:rPr>
        <w:t>は禁止する。ベンチ入り選手（</w:t>
      </w:r>
      <w:r w:rsidRPr="0043101B">
        <w:rPr>
          <w:rFonts w:hint="eastAsia"/>
          <w:color w:val="FF0000"/>
        </w:rPr>
        <w:t>8</w:t>
      </w:r>
      <w:r w:rsidRPr="0043101B">
        <w:rPr>
          <w:rFonts w:hint="eastAsia"/>
          <w:color w:val="FF0000"/>
        </w:rPr>
        <w:t>名）以外の応援は拍手のみとする。</w:t>
      </w:r>
    </w:p>
    <w:p w:rsidR="003576FD" w:rsidRDefault="0043101B" w:rsidP="00D40F01">
      <w:pPr>
        <w:ind w:left="840" w:hanging="210"/>
      </w:pPr>
      <w:r>
        <w:rPr>
          <w:rFonts w:hint="eastAsia"/>
        </w:rPr>
        <w:t>カ</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3101B" w:rsidP="00D40F01">
      <w:pPr>
        <w:ind w:left="840" w:hanging="210"/>
      </w:pPr>
      <w:r>
        <w:rPr>
          <w:rFonts w:hint="eastAsia"/>
        </w:rPr>
        <w:t>キ</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Pr="0043101B" w:rsidRDefault="0043101B" w:rsidP="00F85812">
      <w:pPr>
        <w:ind w:left="840" w:hanging="210"/>
        <w:rPr>
          <w:color w:val="FF0000"/>
        </w:rPr>
      </w:pPr>
      <w:r>
        <w:rPr>
          <w:rFonts w:hint="eastAsia"/>
        </w:rPr>
        <w:t>ク</w:t>
      </w:r>
      <w:r w:rsidR="00F85812">
        <w:rPr>
          <w:rFonts w:hint="eastAsia"/>
        </w:rPr>
        <w:t xml:space="preserve">　会場内への出入りは</w:t>
      </w:r>
      <w:r w:rsidRPr="0043101B">
        <w:rPr>
          <w:rFonts w:hint="eastAsia"/>
          <w:color w:val="FF0000"/>
        </w:rPr>
        <w:t>登録</w:t>
      </w:r>
      <w:r w:rsidR="00F85812" w:rsidRPr="0043101B">
        <w:rPr>
          <w:rFonts w:hint="eastAsia"/>
          <w:color w:val="FF0000"/>
        </w:rPr>
        <w:t>選手</w:t>
      </w:r>
      <w:r w:rsidRPr="0043101B">
        <w:rPr>
          <w:rFonts w:hint="eastAsia"/>
          <w:color w:val="FF0000"/>
        </w:rPr>
        <w:t>（</w:t>
      </w:r>
      <w:r w:rsidRPr="0043101B">
        <w:rPr>
          <w:rFonts w:hint="eastAsia"/>
          <w:color w:val="FF0000"/>
        </w:rPr>
        <w:t>8</w:t>
      </w:r>
      <w:r w:rsidRPr="0043101B">
        <w:rPr>
          <w:rFonts w:hint="eastAsia"/>
          <w:color w:val="FF0000"/>
        </w:rPr>
        <w:t>名）</w:t>
      </w:r>
      <w:r w:rsidR="00F85812" w:rsidRPr="0043101B">
        <w:rPr>
          <w:rFonts w:hint="eastAsia"/>
          <w:color w:val="FF0000"/>
        </w:rPr>
        <w:t>及び</w:t>
      </w:r>
      <w:r w:rsidRPr="0043101B">
        <w:rPr>
          <w:rFonts w:hint="eastAsia"/>
          <w:color w:val="FF0000"/>
        </w:rPr>
        <w:t>その他の部員（最大</w:t>
      </w:r>
      <w:r w:rsidRPr="0043101B">
        <w:rPr>
          <w:rFonts w:hint="eastAsia"/>
          <w:color w:val="FF0000"/>
        </w:rPr>
        <w:t>8</w:t>
      </w:r>
      <w:r w:rsidRPr="0043101B">
        <w:rPr>
          <w:rFonts w:hint="eastAsia"/>
          <w:color w:val="FF0000"/>
        </w:rPr>
        <w:t>名まで）</w:t>
      </w:r>
      <w:r w:rsidR="005B7B14" w:rsidRPr="0043101B">
        <w:rPr>
          <w:rFonts w:hint="eastAsia"/>
          <w:color w:val="FF0000"/>
        </w:rPr>
        <w:t>、</w:t>
      </w:r>
      <w:r w:rsidR="00F85812" w:rsidRPr="0043101B">
        <w:rPr>
          <w:rFonts w:hint="eastAsia"/>
          <w:color w:val="FF0000"/>
        </w:rPr>
        <w:t>顧問、引率者、</w:t>
      </w:r>
      <w:r w:rsidR="005B7B14" w:rsidRPr="0043101B">
        <w:rPr>
          <w:rFonts w:hint="eastAsia"/>
          <w:color w:val="FF0000"/>
        </w:rPr>
        <w:t>各県において認められた</w:t>
      </w:r>
      <w:r w:rsidR="00937C47" w:rsidRPr="0043101B">
        <w:rPr>
          <w:rFonts w:hint="eastAsia"/>
          <w:color w:val="FF0000"/>
        </w:rPr>
        <w:t>外部指導者</w:t>
      </w:r>
      <w:r w:rsidR="00F85812" w:rsidRPr="0043101B">
        <w:rPr>
          <w:rFonts w:hint="eastAsia"/>
          <w:color w:val="FF0000"/>
        </w:rPr>
        <w:t>のみと</w:t>
      </w:r>
      <w:r w:rsidR="00B8424E" w:rsidRPr="0043101B">
        <w:rPr>
          <w:rFonts w:hint="eastAsia"/>
          <w:color w:val="FF0000"/>
        </w:rPr>
        <w:t>する。</w:t>
      </w:r>
    </w:p>
    <w:p w:rsidR="0003359C" w:rsidRPr="0043101B" w:rsidRDefault="0003359C" w:rsidP="00F85812">
      <w:pPr>
        <w:ind w:left="840" w:hanging="210"/>
        <w:rPr>
          <w:color w:val="FF0000"/>
        </w:rPr>
      </w:pPr>
      <w:r w:rsidRPr="0043101B">
        <w:rPr>
          <w:rFonts w:hint="eastAsia"/>
          <w:color w:val="FF0000"/>
        </w:rPr>
        <w:t xml:space="preserve">　　その他、大会運営上、選手の安全</w:t>
      </w:r>
      <w:r w:rsidR="004B6349" w:rsidRPr="0043101B">
        <w:rPr>
          <w:rFonts w:hint="eastAsia"/>
          <w:color w:val="FF0000"/>
        </w:rPr>
        <w:t>・健康</w:t>
      </w:r>
      <w:r w:rsidRPr="0043101B">
        <w:rPr>
          <w:rFonts w:hint="eastAsia"/>
          <w:color w:val="FF0000"/>
        </w:rPr>
        <w:t>管理上など</w:t>
      </w:r>
      <w:r w:rsidR="004B6349" w:rsidRPr="0043101B">
        <w:rPr>
          <w:rFonts w:hint="eastAsia"/>
          <w:color w:val="FF0000"/>
        </w:rPr>
        <w:t>を理由に</w:t>
      </w:r>
      <w:r w:rsidRPr="0043101B">
        <w:rPr>
          <w:rFonts w:hint="eastAsia"/>
          <w:color w:val="FF0000"/>
        </w:rPr>
        <w:t>、</w:t>
      </w:r>
      <w:r w:rsidR="004B6349" w:rsidRPr="0043101B">
        <w:rPr>
          <w:rFonts w:hint="eastAsia"/>
          <w:color w:val="FF0000"/>
        </w:rPr>
        <w:t>特別</w:t>
      </w:r>
      <w:r w:rsidRPr="0043101B">
        <w:rPr>
          <w:rFonts w:hint="eastAsia"/>
          <w:color w:val="FF0000"/>
        </w:rPr>
        <w:t>に入場を希望する者（トレーナー等）がいる場合は、</w:t>
      </w:r>
      <w:r w:rsidR="004B6349" w:rsidRPr="0043101B">
        <w:rPr>
          <w:rFonts w:hint="eastAsia"/>
          <w:color w:val="FF0000"/>
        </w:rPr>
        <w:t>事前に</w:t>
      </w:r>
      <w:r w:rsidRPr="0043101B">
        <w:rPr>
          <w:rFonts w:hint="eastAsia"/>
          <w:color w:val="FF0000"/>
        </w:rPr>
        <w:t>各校顧問が競技委員長に問い合わせる。</w:t>
      </w:r>
    </w:p>
    <w:p w:rsidR="00916424" w:rsidRPr="0043101B" w:rsidRDefault="0043101B" w:rsidP="00E4006B">
      <w:pPr>
        <w:pStyle w:val="a3"/>
        <w:numPr>
          <w:ilvl w:val="0"/>
          <w:numId w:val="5"/>
        </w:numPr>
        <w:rPr>
          <w:color w:val="FF0000"/>
        </w:rPr>
      </w:pPr>
      <w:r>
        <w:rPr>
          <w:rFonts w:hint="eastAsia"/>
          <w:color w:val="FF0000"/>
        </w:rPr>
        <w:t>上記の「</w:t>
      </w:r>
      <w:r w:rsidRPr="0043101B">
        <w:rPr>
          <w:rFonts w:hint="eastAsia"/>
          <w:color w:val="FF0000"/>
        </w:rPr>
        <w:t>その他の部員</w:t>
      </w:r>
      <w:r>
        <w:rPr>
          <w:rFonts w:hint="eastAsia"/>
          <w:color w:val="FF0000"/>
        </w:rPr>
        <w:t>」と「</w:t>
      </w:r>
      <w:r w:rsidR="00E4006B" w:rsidRPr="0043101B">
        <w:rPr>
          <w:rFonts w:hint="eastAsia"/>
          <w:color w:val="FF0000"/>
        </w:rPr>
        <w:t>特別</w:t>
      </w:r>
      <w:r w:rsidR="00916424" w:rsidRPr="0043101B">
        <w:rPr>
          <w:rFonts w:hint="eastAsia"/>
          <w:color w:val="FF0000"/>
        </w:rPr>
        <w:t>入場</w:t>
      </w:r>
      <w:r w:rsidR="00E4006B" w:rsidRPr="0043101B">
        <w:rPr>
          <w:rFonts w:hint="eastAsia"/>
          <w:color w:val="FF0000"/>
        </w:rPr>
        <w:t>者</w:t>
      </w:r>
      <w:r>
        <w:rPr>
          <w:rFonts w:hint="eastAsia"/>
          <w:color w:val="FF0000"/>
        </w:rPr>
        <w:t>」</w:t>
      </w:r>
      <w:bookmarkStart w:id="0" w:name="_GoBack"/>
      <w:bookmarkEnd w:id="0"/>
      <w:r w:rsidR="00916424" w:rsidRPr="0043101B">
        <w:rPr>
          <w:rFonts w:hint="eastAsia"/>
          <w:color w:val="FF0000"/>
        </w:rPr>
        <w:t>に関しては、その時点の</w:t>
      </w:r>
      <w:r w:rsidR="00A1519D" w:rsidRPr="0043101B">
        <w:rPr>
          <w:rFonts w:hint="eastAsia"/>
          <w:color w:val="FF0000"/>
        </w:rPr>
        <w:t>全国や</w:t>
      </w:r>
      <w:r w:rsidR="0001589F" w:rsidRPr="0043101B">
        <w:rPr>
          <w:rFonts w:hint="eastAsia"/>
          <w:color w:val="FF0000"/>
        </w:rPr>
        <w:t>四国</w:t>
      </w:r>
      <w:r w:rsidR="00A1519D" w:rsidRPr="0043101B">
        <w:rPr>
          <w:rFonts w:hint="eastAsia"/>
          <w:color w:val="FF0000"/>
        </w:rPr>
        <w:t>内の</w:t>
      </w:r>
      <w:r w:rsidR="00916424" w:rsidRPr="0043101B">
        <w:rPr>
          <w:rFonts w:hint="eastAsia"/>
          <w:color w:val="FF0000"/>
        </w:rPr>
        <w:t>感染状況に応じて</w:t>
      </w:r>
      <w:r w:rsidR="005B7B14" w:rsidRPr="0043101B">
        <w:rPr>
          <w:rFonts w:hint="eastAsia"/>
          <w:color w:val="FF0000"/>
        </w:rPr>
        <w:t>入場を</w:t>
      </w:r>
      <w:r w:rsidR="00916424" w:rsidRPr="0043101B">
        <w:rPr>
          <w:rFonts w:hint="eastAsia"/>
          <w:color w:val="FF0000"/>
        </w:rPr>
        <w:t>緊急に</w:t>
      </w:r>
      <w:r w:rsidR="00B7043B" w:rsidRPr="0043101B">
        <w:rPr>
          <w:rFonts w:hint="eastAsia"/>
          <w:color w:val="FF0000"/>
        </w:rPr>
        <w:t>禁止とすることがある。</w:t>
      </w:r>
    </w:p>
    <w:p w:rsidR="0043101B" w:rsidRDefault="0043101B" w:rsidP="00F85812">
      <w:pPr>
        <w:ind w:left="840" w:hanging="210"/>
      </w:pPr>
    </w:p>
    <w:p w:rsidR="00C42112" w:rsidRDefault="0043101B" w:rsidP="00F85812">
      <w:pPr>
        <w:ind w:left="840" w:hanging="210"/>
      </w:pPr>
      <w:r>
        <w:rPr>
          <w:rFonts w:hint="eastAsia"/>
        </w:rPr>
        <w:lastRenderedPageBreak/>
        <w:t>ケ</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43101B" w:rsidP="003576FD">
      <w:pPr>
        <w:ind w:left="840" w:hanging="210"/>
      </w:pPr>
      <w:r>
        <w:rPr>
          <w:rFonts w:hint="eastAsia"/>
        </w:rPr>
        <w:t>コ</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43101B" w:rsidP="003576FD">
      <w:pPr>
        <w:ind w:left="840" w:hanging="210"/>
      </w:pPr>
      <w:r>
        <w:rPr>
          <w:rFonts w:hint="eastAsia"/>
        </w:rPr>
        <w:t>サ</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引率者から競技委員長に報告し、競技委員長は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0914B2">
        <w:rPr>
          <w:rFonts w:hint="eastAsia"/>
        </w:rPr>
        <w:t>競技委員長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9A293F">
        <w:rPr>
          <w:rFonts w:hint="eastAsia"/>
        </w:rPr>
        <w:t>競技委員長</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1589F"/>
    <w:rsid w:val="0003359C"/>
    <w:rsid w:val="000914B2"/>
    <w:rsid w:val="001B136E"/>
    <w:rsid w:val="002D2E86"/>
    <w:rsid w:val="003576FD"/>
    <w:rsid w:val="004031E8"/>
    <w:rsid w:val="0041126F"/>
    <w:rsid w:val="004230A1"/>
    <w:rsid w:val="0043101B"/>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富田 司</cp:lastModifiedBy>
  <cp:revision>24</cp:revision>
  <cp:lastPrinted>2020-05-15T02:25:00Z</cp:lastPrinted>
  <dcterms:created xsi:type="dcterms:W3CDTF">2020-05-27T06:42:00Z</dcterms:created>
  <dcterms:modified xsi:type="dcterms:W3CDTF">2020-12-25T00:57:00Z</dcterms:modified>
</cp:coreProperties>
</file>