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14" w:rsidRDefault="002E0F74" w:rsidP="00D40F01">
      <w:pPr>
        <w:jc w:val="right"/>
      </w:pPr>
      <w:r>
        <w:rPr>
          <w:rFonts w:hint="eastAsia"/>
        </w:rPr>
        <w:t>香川県</w:t>
      </w:r>
      <w:r w:rsidR="00B41198">
        <w:rPr>
          <w:rFonts w:hint="eastAsia"/>
        </w:rPr>
        <w:t>高等学校体育</w:t>
      </w:r>
      <w:r w:rsidR="00D40F01">
        <w:rPr>
          <w:rFonts w:hint="eastAsia"/>
        </w:rPr>
        <w:t>連盟</w:t>
      </w:r>
    </w:p>
    <w:p w:rsidR="00D40F01" w:rsidRDefault="00B41198" w:rsidP="00B41198">
      <w:pPr>
        <w:ind w:right="420"/>
        <w:jc w:val="right"/>
      </w:pPr>
      <w:r>
        <w:rPr>
          <w:rFonts w:hint="eastAsia"/>
        </w:rPr>
        <w:t>ソフトテニス専門部</w:t>
      </w:r>
    </w:p>
    <w:p w:rsidR="00B41198" w:rsidRDefault="00B41198" w:rsidP="00D40F01">
      <w:pPr>
        <w:jc w:val="right"/>
        <w:rPr>
          <w:rFonts w:hint="eastAsia"/>
        </w:rPr>
      </w:pPr>
    </w:p>
    <w:p w:rsidR="005E2496" w:rsidRDefault="002E0F7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令和２年度香川県</w:t>
      </w:r>
      <w:r w:rsidR="005B7B14">
        <w:rPr>
          <w:rFonts w:asciiTheme="majorEastAsia" w:eastAsiaTheme="majorEastAsia" w:hAnsiTheme="majorEastAsia" w:hint="eastAsia"/>
          <w:sz w:val="24"/>
          <w:szCs w:val="24"/>
        </w:rPr>
        <w:t>高等学校</w:t>
      </w:r>
      <w:r w:rsidR="00B41198">
        <w:rPr>
          <w:rFonts w:asciiTheme="majorEastAsia" w:eastAsiaTheme="majorEastAsia" w:hAnsiTheme="majorEastAsia" w:hint="eastAsia"/>
          <w:sz w:val="24"/>
          <w:szCs w:val="24"/>
        </w:rPr>
        <w:t>選抜インドア</w:t>
      </w:r>
      <w:r w:rsidR="005B7B14">
        <w:rPr>
          <w:rFonts w:asciiTheme="majorEastAsia" w:eastAsiaTheme="majorEastAsia" w:hAnsiTheme="majorEastAsia" w:hint="eastAsia"/>
          <w:sz w:val="24"/>
          <w:szCs w:val="24"/>
        </w:rPr>
        <w:t>ソフトテニス大会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2E0F74">
        <w:rPr>
          <w:rFonts w:asciiTheme="minorEastAsia" w:hAnsiTheme="minorEastAsia" w:hint="eastAsia"/>
        </w:rPr>
        <w:t>県</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2E0F74">
        <w:rPr>
          <w:rFonts w:hint="eastAsia"/>
        </w:rPr>
        <w:t>登録済みの</w:t>
      </w:r>
      <w:r w:rsidR="00937C47">
        <w:rPr>
          <w:rFonts w:hint="eastAsia"/>
        </w:rPr>
        <w:t>外部指導者</w:t>
      </w:r>
      <w:r w:rsidR="00F85812">
        <w:rPr>
          <w:rFonts w:hint="eastAsia"/>
        </w:rPr>
        <w:t>のみと</w:t>
      </w:r>
      <w:r w:rsidR="00B8424E">
        <w:rPr>
          <w:rFonts w:hint="eastAsia"/>
        </w:rPr>
        <w:t>する。</w:t>
      </w:r>
      <w:r w:rsidR="005E2496">
        <w:rPr>
          <w:rFonts w:hint="eastAsia"/>
        </w:rPr>
        <w:t>選手</w:t>
      </w:r>
      <w:r w:rsidR="0001589F">
        <w:rPr>
          <w:rFonts w:hint="eastAsia"/>
        </w:rPr>
        <w:t>・部員</w:t>
      </w:r>
      <w:r w:rsidR="005E2496">
        <w:rPr>
          <w:rFonts w:hint="eastAsia"/>
        </w:rPr>
        <w:t>の</w:t>
      </w:r>
      <w:r w:rsidR="00E4006B">
        <w:rPr>
          <w:rFonts w:hint="eastAsia"/>
        </w:rPr>
        <w:t>家族</w:t>
      </w:r>
      <w:r w:rsidR="009A293F">
        <w:rPr>
          <w:rFonts w:hint="eastAsia"/>
        </w:rPr>
        <w:t>で、</w:t>
      </w:r>
      <w:r w:rsidR="00B8424E">
        <w:rPr>
          <w:rFonts w:hint="eastAsia"/>
        </w:rPr>
        <w:t>入場を希望する者がいる場合は、</w:t>
      </w:r>
      <w:r w:rsidR="00E4006B">
        <w:rPr>
          <w:rFonts w:hint="eastAsia"/>
        </w:rPr>
        <w:t>各校顧問の責任のもと</w:t>
      </w:r>
      <w:r w:rsidR="005E2496">
        <w:rPr>
          <w:rFonts w:hint="eastAsia"/>
        </w:rPr>
        <w:t>許可証</w:t>
      </w:r>
      <w:r w:rsidR="00E4006B">
        <w:rPr>
          <w:rFonts w:hint="eastAsia"/>
        </w:rPr>
        <w:t>（</w:t>
      </w:r>
      <w:r w:rsidR="002E0F74">
        <w:rPr>
          <w:rFonts w:hint="eastAsia"/>
        </w:rPr>
        <w:t>専門部</w:t>
      </w:r>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Default="0003359C" w:rsidP="00F85812">
      <w:pPr>
        <w:ind w:left="840" w:hanging="210"/>
      </w:pPr>
      <w:r>
        <w:rPr>
          <w:rFonts w:hint="eastAsia"/>
        </w:rPr>
        <w:t xml:space="preserve">　　その他、大会運営上、選手の安全</w:t>
      </w:r>
      <w:r w:rsidR="004B6349">
        <w:rPr>
          <w:rFonts w:hint="eastAsia"/>
        </w:rPr>
        <w:t>・健康</w:t>
      </w:r>
      <w:r>
        <w:rPr>
          <w:rFonts w:hint="eastAsia"/>
        </w:rPr>
        <w:t>管理上など</w:t>
      </w:r>
      <w:r w:rsidR="004B6349">
        <w:rPr>
          <w:rFonts w:hint="eastAsia"/>
        </w:rPr>
        <w:t>を理由に</w:t>
      </w:r>
      <w:r>
        <w:rPr>
          <w:rFonts w:hint="eastAsia"/>
        </w:rPr>
        <w:t>、</w:t>
      </w:r>
      <w:r w:rsidR="004B6349">
        <w:rPr>
          <w:rFonts w:hint="eastAsia"/>
        </w:rPr>
        <w:t>特別</w:t>
      </w:r>
      <w:r>
        <w:rPr>
          <w:rFonts w:hint="eastAsia"/>
        </w:rPr>
        <w:t>に入場を希望する者（トレーナー等）がいる場合は、</w:t>
      </w:r>
      <w:r w:rsidR="004B6349">
        <w:rPr>
          <w:rFonts w:hint="eastAsia"/>
        </w:rPr>
        <w:t>事前に</w:t>
      </w:r>
      <w:r>
        <w:rPr>
          <w:rFonts w:hint="eastAsia"/>
        </w:rPr>
        <w:t>各校顧問が</w:t>
      </w:r>
      <w:r w:rsidR="002E0F74">
        <w:rPr>
          <w:rFonts w:hint="eastAsia"/>
        </w:rPr>
        <w:t>専門</w:t>
      </w:r>
      <w:r>
        <w:rPr>
          <w:rFonts w:hint="eastAsia"/>
        </w:rPr>
        <w:t>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2E0F74">
        <w:rPr>
          <w:rFonts w:hint="eastAsia"/>
        </w:rPr>
        <w:t>県</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C42112" w:rsidRDefault="00916424" w:rsidP="00F85812">
      <w:pPr>
        <w:ind w:left="840" w:hanging="210"/>
      </w:pPr>
      <w:bookmarkStart w:id="0" w:name="_GoBack"/>
      <w:bookmarkEnd w:id="0"/>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3CDB" w:rsidP="003576FD">
      <w:pPr>
        <w:ind w:left="840" w:hanging="210"/>
      </w:pPr>
      <w:r>
        <w:rPr>
          <w:rFonts w:hint="eastAsia"/>
        </w:rPr>
        <w:t>コ</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2E0F74">
        <w:rPr>
          <w:rFonts w:hint="eastAsia"/>
        </w:rPr>
        <w:t>専門部</w:t>
      </w:r>
      <w:r w:rsidR="009A24BC">
        <w:rPr>
          <w:rFonts w:hint="eastAsia"/>
        </w:rPr>
        <w:t>作成の</w:t>
      </w:r>
      <w:r w:rsidR="008F24A0">
        <w:rPr>
          <w:rFonts w:hint="eastAsia"/>
        </w:rPr>
        <w:t>別紙様式）</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1589F"/>
    <w:rsid w:val="0003359C"/>
    <w:rsid w:val="000914B2"/>
    <w:rsid w:val="001B136E"/>
    <w:rsid w:val="002D2E86"/>
    <w:rsid w:val="002E0F74"/>
    <w:rsid w:val="003576FD"/>
    <w:rsid w:val="004031E8"/>
    <w:rsid w:val="0041126F"/>
    <w:rsid w:val="004230A1"/>
    <w:rsid w:val="00432DAF"/>
    <w:rsid w:val="004B6349"/>
    <w:rsid w:val="00514199"/>
    <w:rsid w:val="00542627"/>
    <w:rsid w:val="005427C0"/>
    <w:rsid w:val="00543738"/>
    <w:rsid w:val="005A5177"/>
    <w:rsid w:val="005B7B14"/>
    <w:rsid w:val="005E2496"/>
    <w:rsid w:val="005F127C"/>
    <w:rsid w:val="006E3232"/>
    <w:rsid w:val="00794179"/>
    <w:rsid w:val="007A29DB"/>
    <w:rsid w:val="008F24A0"/>
    <w:rsid w:val="00916424"/>
    <w:rsid w:val="00937C47"/>
    <w:rsid w:val="00943090"/>
    <w:rsid w:val="009A24BC"/>
    <w:rsid w:val="009A293F"/>
    <w:rsid w:val="00A1519D"/>
    <w:rsid w:val="00A96F1E"/>
    <w:rsid w:val="00B41198"/>
    <w:rsid w:val="00B5571B"/>
    <w:rsid w:val="00B7043B"/>
    <w:rsid w:val="00B8424E"/>
    <w:rsid w:val="00C12D71"/>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富田 司</cp:lastModifiedBy>
  <cp:revision>2</cp:revision>
  <cp:lastPrinted>2020-05-15T02:25:00Z</cp:lastPrinted>
  <dcterms:created xsi:type="dcterms:W3CDTF">2020-11-13T01:30:00Z</dcterms:created>
  <dcterms:modified xsi:type="dcterms:W3CDTF">2020-11-13T01:30:00Z</dcterms:modified>
</cp:coreProperties>
</file>